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503B" w14:textId="4FC47236" w:rsidR="00FF6E47" w:rsidRPr="00FF6E47" w:rsidRDefault="00FF6E47" w:rsidP="00FF6E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Аннотация программы внеурочной деятельности «Чтение. Работа с текстом»</w:t>
      </w:r>
    </w:p>
    <w:p w14:paraId="532C5A4A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Статус программы:</w:t>
      </w:r>
      <w:r w:rsidRPr="00FF6E47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модуля «Чтение. Работа с текстом» составлена в соответствии с требованиями федерального государственного образовательного стандарта начального общего образования и программы учебного курса по чтению для начальной школы </w:t>
      </w:r>
      <w:r>
        <w:rPr>
          <w:rFonts w:ascii="Times New Roman" w:hAnsi="Times New Roman" w:cs="Times New Roman"/>
          <w:sz w:val="24"/>
          <w:szCs w:val="24"/>
        </w:rPr>
        <w:t>Средней школы №32</w:t>
      </w:r>
      <w:r w:rsidRPr="00FF6E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F7E03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sz w:val="24"/>
          <w:szCs w:val="24"/>
        </w:rPr>
        <w:t>Н</w:t>
      </w:r>
      <w:r w:rsidRPr="00FF6E47">
        <w:rPr>
          <w:rFonts w:ascii="Times New Roman" w:hAnsi="Times New Roman" w:cs="Times New Roman"/>
          <w:b/>
          <w:bCs/>
          <w:sz w:val="24"/>
          <w:szCs w:val="24"/>
        </w:rPr>
        <w:t xml:space="preserve">аправленность </w:t>
      </w:r>
      <w:r w:rsidRPr="00FF6E47">
        <w:rPr>
          <w:rFonts w:ascii="Times New Roman" w:hAnsi="Times New Roman" w:cs="Times New Roman"/>
          <w:sz w:val="24"/>
          <w:szCs w:val="24"/>
        </w:rPr>
        <w:t xml:space="preserve">– по содержанию является </w:t>
      </w:r>
      <w:proofErr w:type="spellStart"/>
      <w:r w:rsidRPr="00FF6E47">
        <w:rPr>
          <w:rFonts w:ascii="Times New Roman" w:hAnsi="Times New Roman" w:cs="Times New Roman"/>
          <w:sz w:val="24"/>
          <w:szCs w:val="24"/>
        </w:rPr>
        <w:t>научнопредметной</w:t>
      </w:r>
      <w:proofErr w:type="spellEnd"/>
      <w:r w:rsidRPr="00FF6E47">
        <w:rPr>
          <w:rFonts w:ascii="Times New Roman" w:hAnsi="Times New Roman" w:cs="Times New Roman"/>
          <w:sz w:val="24"/>
          <w:szCs w:val="24"/>
        </w:rPr>
        <w:t xml:space="preserve">; по функциональному предназначению – учебно-познавательной. </w:t>
      </w:r>
    </w:p>
    <w:p w14:paraId="1E64605F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FF6E47">
        <w:rPr>
          <w:rFonts w:ascii="Times New Roman" w:hAnsi="Times New Roman" w:cs="Times New Roman"/>
          <w:sz w:val="24"/>
          <w:szCs w:val="24"/>
        </w:rPr>
        <w:t xml:space="preserve"> формирование первичных навыков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 в результате изучения всех без исключения учебных предметов. </w:t>
      </w:r>
    </w:p>
    <w:p w14:paraId="0EB70576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Контингент обучающихся</w:t>
      </w:r>
      <w:r w:rsidRPr="00FF6E47">
        <w:rPr>
          <w:rFonts w:ascii="Times New Roman" w:hAnsi="Times New Roman" w:cs="Times New Roman"/>
          <w:sz w:val="24"/>
          <w:szCs w:val="24"/>
        </w:rPr>
        <w:t xml:space="preserve">: зачисляются дети без конкурса. </w:t>
      </w:r>
    </w:p>
    <w:p w14:paraId="6D546A79" w14:textId="78B4D4E3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sz w:val="24"/>
          <w:szCs w:val="24"/>
        </w:rPr>
        <w:t xml:space="preserve">Программа рассчитана на детей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6E47">
        <w:rPr>
          <w:rFonts w:ascii="Times New Roman" w:hAnsi="Times New Roman" w:cs="Times New Roman"/>
          <w:sz w:val="24"/>
          <w:szCs w:val="24"/>
        </w:rPr>
        <w:t>- 11 лет</w:t>
      </w:r>
      <w:r>
        <w:rPr>
          <w:rFonts w:ascii="Times New Roman" w:hAnsi="Times New Roman" w:cs="Times New Roman"/>
          <w:sz w:val="24"/>
          <w:szCs w:val="24"/>
        </w:rPr>
        <w:t>, 1-4 классы.</w:t>
      </w:r>
    </w:p>
    <w:p w14:paraId="7FF04BD2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Продолжительность реализации программы:</w:t>
      </w:r>
      <w:r w:rsidRPr="00FF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6E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43DED3A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FF6E47">
        <w:rPr>
          <w:rFonts w:ascii="Times New Roman" w:hAnsi="Times New Roman" w:cs="Times New Roman"/>
          <w:sz w:val="24"/>
          <w:szCs w:val="24"/>
        </w:rPr>
        <w:t xml:space="preserve"> занятия организуются 1 раз в неделю (2 группы) по 40 минут, всего 2 часа в неделю, 68 часов в год. </w:t>
      </w:r>
    </w:p>
    <w:p w14:paraId="64A3CCFA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процесса обучения</w:t>
      </w:r>
      <w:r w:rsidRPr="00FF6E47">
        <w:rPr>
          <w:rFonts w:ascii="Times New Roman" w:hAnsi="Times New Roman" w:cs="Times New Roman"/>
          <w:sz w:val="24"/>
          <w:szCs w:val="24"/>
        </w:rPr>
        <w:t xml:space="preserve">: занятия организуются в учебных подгруппах не более 15 учеников (2 группы – мальчики/ девочки). </w:t>
      </w:r>
    </w:p>
    <w:p w14:paraId="1EAED117" w14:textId="77777777" w:rsid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Краткое содержание:</w:t>
      </w:r>
      <w:r w:rsidRPr="00FF6E47">
        <w:rPr>
          <w:rFonts w:ascii="Times New Roman" w:hAnsi="Times New Roman" w:cs="Times New Roman"/>
          <w:sz w:val="24"/>
          <w:szCs w:val="24"/>
        </w:rPr>
        <w:t xml:space="preserve"> Работа с текстом ориентирована на совершенствование всех видов коммуникативно - речевой деятельности: умение читать и писать, слушать и говорить, использовать различные виды речевой деятельности в разных ситуациях общения. 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 – речевых задач. </w:t>
      </w:r>
    </w:p>
    <w:p w14:paraId="651C103F" w14:textId="7AFB8874" w:rsidR="00065BCD" w:rsidRPr="00FF6E47" w:rsidRDefault="00FF6E47">
      <w:pPr>
        <w:rPr>
          <w:rFonts w:ascii="Times New Roman" w:hAnsi="Times New Roman" w:cs="Times New Roman"/>
          <w:sz w:val="24"/>
          <w:szCs w:val="24"/>
        </w:rPr>
      </w:pPr>
      <w:r w:rsidRPr="00FF6E47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  <w:proofErr w:type="gramStart"/>
      <w:r w:rsidRPr="00FF6E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6E47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proofErr w:type="gramEnd"/>
      <w:r w:rsidRPr="00FF6E47">
        <w:rPr>
          <w:rFonts w:ascii="Times New Roman" w:hAnsi="Times New Roman" w:cs="Times New Roman"/>
          <w:sz w:val="24"/>
          <w:szCs w:val="24"/>
        </w:rPr>
        <w:t xml:space="preserve"> освоения программы курса «Чтение. Работа с текстом» формируются следующие универсальные учебные действия, соответствующие требованиям ФГОС НОО Личностные результаты: - увлеченность чтением; - чтение рекомендованной учителем литературы; - желание читать вне рамок выполнения обязательных заданий; - интерес к выполнению учебных заданий, связанных с чтением. Метапредметные результаты: -умение находить в тексте конкретные сведения, факты, заданные в явном виде с помощью учителя определять тему и главную мысль текста; - использовать ознакомительный, изучающий и поисковый виды чтения; - понимать информацию, представленную в виде текста, рисунков, схем, таблиц; - сравнивать между собой объекты, описанные в тексте, выделяя два-три существенных признака; - составлять простой план текста; - пересказывать небольшие по объему художественные и научно-популярные тексты формулировать несложные выводы, основываясь на текст (самостоятельно и с помощью учителя); - отвечать на вопросы учителя по тексту; - находить аргументы подтверждающие вывод (самостоятельно и с помощью учителя); - составлять на основании текста небольшое монологическое высказывание, отвечая на поставленный вопрос; - высказывать оценочные суждения (с помощью учителя) о прочитанном тексте; - оценивать содержание текста (самостоятельно и с помощью учителя); - обнаруживать недостающие данные в информации (с помощью учителя) и находить пути восполнения пробелов; - участвовать в учебном диалоге при обсуждении прочитанного или прослушанного текста.</w:t>
      </w:r>
    </w:p>
    <w:sectPr w:rsidR="00065BCD" w:rsidRPr="00FF6E47" w:rsidSect="00FF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7"/>
    <w:rsid w:val="00065BC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A2B9"/>
  <w15:chartTrackingRefBased/>
  <w15:docId w15:val="{2B0FBFBA-ADB9-4EEC-AC15-45DE1BB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</cp:revision>
  <dcterms:created xsi:type="dcterms:W3CDTF">2024-11-28T10:43:00Z</dcterms:created>
  <dcterms:modified xsi:type="dcterms:W3CDTF">2024-11-28T10:47:00Z</dcterms:modified>
</cp:coreProperties>
</file>